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70207" w14:textId="77777777" w:rsidR="00F31087" w:rsidRDefault="00F31087" w:rsidP="00F31087">
      <w:pPr>
        <w:jc w:val="center"/>
        <w:rPr>
          <w:rFonts w:ascii="Calibri" w:eastAsia="Calibri" w:hAnsi="Calibri" w:cs="Calibri"/>
          <w:color w:val="000000" w:themeColor="text1"/>
          <w:sz w:val="40"/>
          <w:szCs w:val="40"/>
        </w:rPr>
      </w:pPr>
      <w:r w:rsidRPr="3088DF25">
        <w:rPr>
          <w:rFonts w:ascii="Calibri" w:eastAsia="Calibri" w:hAnsi="Calibri" w:cs="Calibri"/>
          <w:b/>
          <w:bCs/>
          <w:color w:val="000000" w:themeColor="text1"/>
          <w:sz w:val="40"/>
          <w:szCs w:val="40"/>
        </w:rPr>
        <w:t>TRUTH FOR LIFE WITH ALISTAIR BEGG</w:t>
      </w:r>
    </w:p>
    <w:p w14:paraId="36A7053D" w14:textId="77777777" w:rsidR="00F31087" w:rsidRDefault="00F31087" w:rsidP="00F31087">
      <w:pPr>
        <w:spacing w:before="240" w:after="240" w:line="240" w:lineRule="auto"/>
        <w:jc w:val="center"/>
        <w:rPr>
          <w:rFonts w:ascii="Helvetica" w:eastAsia="Helvetica" w:hAnsi="Helvetica" w:cs="Helvetica"/>
          <w:sz w:val="32"/>
          <w:szCs w:val="32"/>
        </w:rPr>
      </w:pPr>
      <w:r w:rsidRPr="5A9A5056">
        <w:rPr>
          <w:rFonts w:ascii="Helvetica" w:eastAsia="Helvetica" w:hAnsi="Helvetica" w:cs="Helvetica"/>
          <w:b/>
          <w:bCs/>
          <w:sz w:val="32"/>
          <w:szCs w:val="32"/>
        </w:rPr>
        <w:t>Daily Series</w:t>
      </w:r>
    </w:p>
    <w:p w14:paraId="4080C316" w14:textId="77777777" w:rsidR="00F31087" w:rsidRDefault="00F31087" w:rsidP="00F31087">
      <w:pPr>
        <w:spacing w:before="240" w:after="240" w:line="240" w:lineRule="auto"/>
        <w:jc w:val="center"/>
        <w:rPr>
          <w:rFonts w:ascii="Helvetica" w:eastAsia="Helvetica" w:hAnsi="Helvetica" w:cs="Helvetica"/>
          <w:b/>
          <w:bCs/>
          <w:sz w:val="28"/>
          <w:szCs w:val="28"/>
        </w:rPr>
      </w:pPr>
      <w:r w:rsidRPr="5A9A5056">
        <w:rPr>
          <w:rFonts w:ascii="Helvetica" w:eastAsia="Helvetica" w:hAnsi="Helvetica" w:cs="Helvetica"/>
          <w:b/>
          <w:bCs/>
          <w:sz w:val="28"/>
          <w:szCs w:val="28"/>
        </w:rPr>
        <w:t>April 28 - May 7</w:t>
      </w:r>
    </w:p>
    <w:p w14:paraId="26C8F93D" w14:textId="77777777" w:rsidR="00F31087" w:rsidRDefault="00F31087" w:rsidP="00F31087">
      <w:pPr>
        <w:spacing w:after="0" w:line="240" w:lineRule="auto"/>
        <w:jc w:val="center"/>
        <w:rPr>
          <w:rFonts w:ascii="Helvetica" w:eastAsia="Helvetica" w:hAnsi="Helvetica" w:cs="Helvetica"/>
          <w:b/>
          <w:bCs/>
          <w:sz w:val="28"/>
          <w:szCs w:val="28"/>
        </w:rPr>
      </w:pPr>
      <w:r w:rsidRPr="5A9A5056">
        <w:rPr>
          <w:rFonts w:ascii="Helvetica" w:eastAsia="Helvetica" w:hAnsi="Helvetica" w:cs="Helvetica"/>
          <w:b/>
          <w:bCs/>
          <w:sz w:val="28"/>
          <w:szCs w:val="28"/>
        </w:rPr>
        <w:t>The Sabbath</w:t>
      </w:r>
    </w:p>
    <w:p w14:paraId="070E4F43" w14:textId="77777777" w:rsidR="00F31087" w:rsidRDefault="00F31087" w:rsidP="00F31087">
      <w:pPr>
        <w:spacing w:after="0" w:line="360" w:lineRule="auto"/>
        <w:jc w:val="center"/>
        <w:rPr>
          <w:rFonts w:ascii="Helvetica" w:eastAsia="Helvetica" w:hAnsi="Helvetica" w:cs="Helvetica"/>
          <w:b/>
          <w:bCs/>
          <w:sz w:val="22"/>
          <w:szCs w:val="22"/>
        </w:rPr>
      </w:pPr>
      <w:r w:rsidRPr="5A9A5056">
        <w:rPr>
          <w:rFonts w:ascii="Helvetica" w:eastAsia="Helvetica" w:hAnsi="Helvetica" w:cs="Helvetica"/>
          <w:b/>
          <w:bCs/>
          <w:sz w:val="22"/>
          <w:szCs w:val="22"/>
        </w:rPr>
        <w:t>Selected Scriptures</w:t>
      </w:r>
    </w:p>
    <w:p w14:paraId="4B03765C" w14:textId="77777777" w:rsidR="00F31087" w:rsidRDefault="00F31087" w:rsidP="00F31087">
      <w:pPr>
        <w:spacing w:after="0" w:line="240" w:lineRule="auto"/>
        <w:jc w:val="center"/>
        <w:rPr>
          <w:rFonts w:ascii="Helvetica" w:eastAsia="Helvetica" w:hAnsi="Helvetica" w:cs="Helvetica"/>
          <w:sz w:val="28"/>
          <w:szCs w:val="28"/>
        </w:rPr>
      </w:pPr>
    </w:p>
    <w:p w14:paraId="5EE08A07" w14:textId="77777777" w:rsidR="00F31087" w:rsidRDefault="00F31087" w:rsidP="00F31087">
      <w:pPr>
        <w:spacing w:after="240" w:line="276" w:lineRule="auto"/>
        <w:rPr>
          <w:rFonts w:ascii="Helvetica" w:eastAsia="Helvetica" w:hAnsi="Helvetica" w:cs="Helvetica"/>
          <w:sz w:val="22"/>
          <w:szCs w:val="22"/>
        </w:rPr>
      </w:pPr>
      <w:r w:rsidRPr="5A9A5056">
        <w:rPr>
          <w:rFonts w:ascii="Helvetica" w:eastAsia="Helvetica" w:hAnsi="Helvetica" w:cs="Helvetica"/>
          <w:b/>
          <w:bCs/>
          <w:sz w:val="22"/>
          <w:szCs w:val="22"/>
        </w:rPr>
        <w:t>Point graphics here:</w:t>
      </w:r>
      <w:r w:rsidRPr="5A9A5056">
        <w:rPr>
          <w:rFonts w:ascii="Helvetica" w:eastAsia="Helvetica" w:hAnsi="Helvetica" w:cs="Helvetica"/>
          <w:sz w:val="22"/>
          <w:szCs w:val="22"/>
        </w:rPr>
        <w:t xml:space="preserve"> </w:t>
      </w:r>
      <w:hyperlink r:id="rId4">
        <w:r w:rsidRPr="5A9A5056">
          <w:rPr>
            <w:rStyle w:val="Hyperlink"/>
            <w:rFonts w:ascii="Helvetica" w:eastAsia="Helvetica" w:hAnsi="Helvetica" w:cs="Helvetica"/>
            <w:sz w:val="22"/>
            <w:szCs w:val="22"/>
          </w:rPr>
          <w:t>https://www.truthforlife.org/resources/series/the-sabbath/</w:t>
        </w:r>
      </w:hyperlink>
    </w:p>
    <w:p w14:paraId="671C09E1" w14:textId="77777777" w:rsidR="00F31087" w:rsidRDefault="00F31087" w:rsidP="00F31087">
      <w:pPr>
        <w:spacing w:after="240" w:line="276" w:lineRule="auto"/>
        <w:rPr>
          <w:rFonts w:ascii="Helvetica" w:eastAsia="Helvetica" w:hAnsi="Helvetica" w:cs="Helvetica"/>
          <w:sz w:val="22"/>
          <w:szCs w:val="22"/>
        </w:rPr>
      </w:pPr>
      <w:r w:rsidRPr="5A9A5056">
        <w:rPr>
          <w:rFonts w:ascii="Helvetica" w:eastAsia="Helvetica" w:hAnsi="Helvetica" w:cs="Helvetica"/>
          <w:b/>
          <w:bCs/>
          <w:sz w:val="22"/>
          <w:szCs w:val="22"/>
          <w:highlight w:val="yellow"/>
        </w:rPr>
        <w:t>Talking points for this series are available in Broadcast Scripts and Schedules folder of Promo Pack</w:t>
      </w:r>
    </w:p>
    <w:p w14:paraId="39B3E6B0" w14:textId="77777777" w:rsidR="00F31087" w:rsidRDefault="00F31087" w:rsidP="00F31087">
      <w:pPr>
        <w:spacing w:after="0" w:line="360" w:lineRule="auto"/>
        <w:rPr>
          <w:rFonts w:ascii="Helvetica" w:eastAsia="Helvetica" w:hAnsi="Helvetica" w:cs="Helvetica"/>
          <w:sz w:val="22"/>
          <w:szCs w:val="22"/>
        </w:rPr>
      </w:pPr>
      <w:r w:rsidRPr="5283F143">
        <w:rPr>
          <w:rFonts w:ascii="Helvetica" w:eastAsia="Helvetica" w:hAnsi="Helvetica" w:cs="Helvetica"/>
          <w:b/>
          <w:bCs/>
          <w:sz w:val="22"/>
          <w:szCs w:val="22"/>
        </w:rPr>
        <w:t>Series Description</w:t>
      </w:r>
    </w:p>
    <w:p w14:paraId="45A5C1A2" w14:textId="77777777" w:rsidR="00F31087" w:rsidRDefault="00F31087" w:rsidP="00F31087">
      <w:pPr>
        <w:spacing w:after="0" w:line="360" w:lineRule="auto"/>
        <w:rPr>
          <w:rFonts w:ascii="Helvetica" w:eastAsia="Helvetica" w:hAnsi="Helvetica" w:cs="Helvetica"/>
          <w:sz w:val="22"/>
          <w:szCs w:val="22"/>
        </w:rPr>
      </w:pPr>
      <w:r w:rsidRPr="5283F143">
        <w:rPr>
          <w:rFonts w:ascii="Helvetica" w:eastAsia="Helvetica" w:hAnsi="Helvetica" w:cs="Helvetica"/>
          <w:sz w:val="22"/>
          <w:szCs w:val="22"/>
        </w:rPr>
        <w:t xml:space="preserve">Many of us give little thought to how we spend the Lord’s Day. In fact, any attempt at maintaining the sanctity of the Sabbath is often seen as nothing more than religious legalism. </w:t>
      </w:r>
      <w:proofErr w:type="gramStart"/>
      <w:r w:rsidRPr="5283F143">
        <w:rPr>
          <w:rFonts w:ascii="Helvetica" w:eastAsia="Helvetica" w:hAnsi="Helvetica" w:cs="Helvetica"/>
          <w:sz w:val="22"/>
          <w:szCs w:val="22"/>
        </w:rPr>
        <w:t>So</w:t>
      </w:r>
      <w:proofErr w:type="gramEnd"/>
      <w:r w:rsidRPr="5283F143">
        <w:rPr>
          <w:rFonts w:ascii="Helvetica" w:eastAsia="Helvetica" w:hAnsi="Helvetica" w:cs="Helvetica"/>
          <w:sz w:val="22"/>
          <w:szCs w:val="22"/>
        </w:rPr>
        <w:t xml:space="preserve"> what are we to do with this day of rest? In these studies, Alistair Begg helps us examine the contemporary Christian Sabbath and consider the possibility that our theology has been replaced with expediency </w:t>
      </w:r>
      <w:proofErr w:type="gramStart"/>
      <w:r w:rsidRPr="5283F143">
        <w:rPr>
          <w:rFonts w:ascii="Helvetica" w:eastAsia="Helvetica" w:hAnsi="Helvetica" w:cs="Helvetica"/>
          <w:sz w:val="22"/>
          <w:szCs w:val="22"/>
        </w:rPr>
        <w:t>in regard to</w:t>
      </w:r>
      <w:proofErr w:type="gramEnd"/>
      <w:r w:rsidRPr="5283F143">
        <w:rPr>
          <w:rFonts w:ascii="Helvetica" w:eastAsia="Helvetica" w:hAnsi="Helvetica" w:cs="Helvetica"/>
          <w:sz w:val="22"/>
          <w:szCs w:val="22"/>
        </w:rPr>
        <w:t xml:space="preserve"> this issue. If we cannot disregard the other commandments, then we cannot ignore the fourth either. Rather, we must humbly accept God’s design in providing the Sabbath as a gift that provides benefits when we approach it out of conviction and obedience to God.</w:t>
      </w:r>
    </w:p>
    <w:p w14:paraId="03023993" w14:textId="77777777" w:rsidR="00F31087" w:rsidRDefault="00F31087" w:rsidP="00F31087">
      <w:pPr>
        <w:spacing w:after="0" w:line="360" w:lineRule="auto"/>
        <w:rPr>
          <w:rFonts w:ascii="Helvetica" w:eastAsia="Helvetica" w:hAnsi="Helvetica" w:cs="Helvetica"/>
          <w:sz w:val="22"/>
          <w:szCs w:val="22"/>
        </w:rPr>
      </w:pPr>
    </w:p>
    <w:p w14:paraId="07676817" w14:textId="77777777" w:rsidR="00F31087" w:rsidRDefault="00F31087" w:rsidP="00F31087">
      <w:pPr>
        <w:spacing w:after="0" w:line="360" w:lineRule="auto"/>
        <w:rPr>
          <w:rFonts w:ascii="Helvetica" w:eastAsia="Helvetica" w:hAnsi="Helvetica" w:cs="Helvetica"/>
          <w:sz w:val="22"/>
          <w:szCs w:val="22"/>
        </w:rPr>
      </w:pPr>
      <w:r w:rsidRPr="5283F143">
        <w:rPr>
          <w:rFonts w:ascii="Helvetica" w:eastAsia="Helvetica" w:hAnsi="Helvetica" w:cs="Helvetica"/>
          <w:b/>
          <w:bCs/>
          <w:sz w:val="22"/>
          <w:szCs w:val="22"/>
        </w:rPr>
        <w:t>Social Media Copy</w:t>
      </w:r>
      <w:r w:rsidRPr="5283F143">
        <w:rPr>
          <w:rFonts w:ascii="Helvetica" w:eastAsia="Helvetica" w:hAnsi="Helvetica" w:cs="Helvetica"/>
          <w:sz w:val="22"/>
          <w:szCs w:val="22"/>
        </w:rPr>
        <w:t xml:space="preserve"> </w:t>
      </w:r>
    </w:p>
    <w:p w14:paraId="2510E9DD" w14:textId="77777777" w:rsidR="00F31087" w:rsidRDefault="00F31087" w:rsidP="00F31087">
      <w:pPr>
        <w:spacing w:after="0" w:line="360" w:lineRule="auto"/>
        <w:rPr>
          <w:rFonts w:ascii="Helvetica" w:eastAsia="Helvetica" w:hAnsi="Helvetica" w:cs="Helvetica"/>
          <w:sz w:val="22"/>
          <w:szCs w:val="22"/>
        </w:rPr>
      </w:pPr>
      <w:r w:rsidRPr="5283F143">
        <w:rPr>
          <w:rFonts w:ascii="Helvetica" w:eastAsia="Helvetica" w:hAnsi="Helvetica" w:cs="Helvetica"/>
          <w:sz w:val="22"/>
          <w:szCs w:val="22"/>
        </w:rPr>
        <w:t xml:space="preserve">Many of us give little thought to how we spend the Lord’s Day. But if we cannot disregard the other commandments, then we cannot ignore the fourth commandment either. Listen to Truth For Life Bible teacher Alistair Begg as he examines the Christian Sabbath and the gift it provides to those who keep it holy. Listen to the series titled, </w:t>
      </w:r>
      <w:r w:rsidRPr="5283F143">
        <w:rPr>
          <w:rFonts w:ascii="Helvetica" w:eastAsia="Helvetica" w:hAnsi="Helvetica" w:cs="Helvetica"/>
          <w:i/>
          <w:iCs/>
          <w:sz w:val="22"/>
          <w:szCs w:val="22"/>
        </w:rPr>
        <w:t>The Sabbath,</w:t>
      </w:r>
      <w:r w:rsidRPr="5283F143">
        <w:rPr>
          <w:rFonts w:ascii="Helvetica" w:eastAsia="Helvetica" w:hAnsi="Helvetica" w:cs="Helvetica"/>
          <w:sz w:val="22"/>
          <w:szCs w:val="22"/>
        </w:rPr>
        <w:t xml:space="preserve"> on Truth For Life at [time] on [days].</w:t>
      </w:r>
    </w:p>
    <w:p w14:paraId="7303F27E"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087"/>
    <w:rsid w:val="0019341A"/>
    <w:rsid w:val="002567F1"/>
    <w:rsid w:val="00347269"/>
    <w:rsid w:val="00376A75"/>
    <w:rsid w:val="00550D5E"/>
    <w:rsid w:val="006A597B"/>
    <w:rsid w:val="00744ABE"/>
    <w:rsid w:val="00971BD7"/>
    <w:rsid w:val="00AF603E"/>
    <w:rsid w:val="00B219A3"/>
    <w:rsid w:val="00CD2306"/>
    <w:rsid w:val="00F31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7B7F532"/>
  <w15:chartTrackingRefBased/>
  <w15:docId w15:val="{32410A30-B70D-6942-84D1-CE3EC27E8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087"/>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F3108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F3108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3108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31087"/>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F31087"/>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F31087"/>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F31087"/>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F31087"/>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F31087"/>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0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10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10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10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10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10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10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10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1087"/>
    <w:rPr>
      <w:rFonts w:eastAsiaTheme="majorEastAsia" w:cstheme="majorBidi"/>
      <w:color w:val="272727" w:themeColor="text1" w:themeTint="D8"/>
    </w:rPr>
  </w:style>
  <w:style w:type="paragraph" w:styleId="Title">
    <w:name w:val="Title"/>
    <w:basedOn w:val="Normal"/>
    <w:next w:val="Normal"/>
    <w:link w:val="TitleChar"/>
    <w:uiPriority w:val="10"/>
    <w:qFormat/>
    <w:rsid w:val="00F31087"/>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310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1087"/>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310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1087"/>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F31087"/>
    <w:rPr>
      <w:i/>
      <w:iCs/>
      <w:color w:val="404040" w:themeColor="text1" w:themeTint="BF"/>
    </w:rPr>
  </w:style>
  <w:style w:type="paragraph" w:styleId="ListParagraph">
    <w:name w:val="List Paragraph"/>
    <w:basedOn w:val="Normal"/>
    <w:uiPriority w:val="34"/>
    <w:qFormat/>
    <w:rsid w:val="00F31087"/>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F31087"/>
    <w:rPr>
      <w:i/>
      <w:iCs/>
      <w:color w:val="0F4761" w:themeColor="accent1" w:themeShade="BF"/>
    </w:rPr>
  </w:style>
  <w:style w:type="paragraph" w:styleId="IntenseQuote">
    <w:name w:val="Intense Quote"/>
    <w:basedOn w:val="Normal"/>
    <w:next w:val="Normal"/>
    <w:link w:val="IntenseQuoteChar"/>
    <w:uiPriority w:val="30"/>
    <w:qFormat/>
    <w:rsid w:val="00F3108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F31087"/>
    <w:rPr>
      <w:i/>
      <w:iCs/>
      <w:color w:val="0F4761" w:themeColor="accent1" w:themeShade="BF"/>
    </w:rPr>
  </w:style>
  <w:style w:type="character" w:styleId="IntenseReference">
    <w:name w:val="Intense Reference"/>
    <w:basedOn w:val="DefaultParagraphFont"/>
    <w:uiPriority w:val="32"/>
    <w:qFormat/>
    <w:rsid w:val="00F31087"/>
    <w:rPr>
      <w:b/>
      <w:bCs/>
      <w:smallCaps/>
      <w:color w:val="0F4761" w:themeColor="accent1" w:themeShade="BF"/>
      <w:spacing w:val="5"/>
    </w:rPr>
  </w:style>
  <w:style w:type="character" w:styleId="Hyperlink">
    <w:name w:val="Hyperlink"/>
    <w:basedOn w:val="DefaultParagraphFont"/>
    <w:uiPriority w:val="99"/>
    <w:unhideWhenUsed/>
    <w:rsid w:val="00F3108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the-sabba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1194</Characters>
  <Application>Microsoft Office Word</Application>
  <DocSecurity>0</DocSecurity>
  <Lines>42</Lines>
  <Paragraphs>49</Paragraphs>
  <ScaleCrop>false</ScaleCrop>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2026-03-23T19:40:00Z</dcterms:created>
  <dcterms:modified xsi:type="dcterms:W3CDTF">2026-03-23T19:41:00Z</dcterms:modified>
</cp:coreProperties>
</file>